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page" w:horzAnchor="margin" w:tblpX="-147" w:tblpY="2356"/>
        <w:tblW w:w="567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0011"/>
      </w:tblGrid>
      <w:tr w:rsidR="00DE2FE9" w:rsidRPr="00523B38" w14:paraId="35DA0A47" w14:textId="77777777" w:rsidTr="00AD4598">
        <w:trPr>
          <w:trHeight w:val="285"/>
        </w:trPr>
        <w:tc>
          <w:tcPr>
            <w:tcW w:w="5000" w:type="pct"/>
            <w:tcBorders>
              <w:right w:val="single" w:sz="4" w:space="0" w:color="auto"/>
            </w:tcBorders>
            <w:shd w:val="clear" w:color="auto" w:fill="F2F2F2"/>
            <w:vAlign w:val="center"/>
          </w:tcPr>
          <w:p w14:paraId="560A616E" w14:textId="77777777" w:rsidR="00DE2FE9" w:rsidRPr="00751892" w:rsidRDefault="00DE2FE9" w:rsidP="00DE2FE9">
            <w:pPr>
              <w:pStyle w:val="Sinespaciado"/>
              <w:numPr>
                <w:ilvl w:val="0"/>
                <w:numId w:val="1"/>
              </w:numP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751892">
              <w:rPr>
                <w:rFonts w:ascii="Humanst521 BT" w:hAnsi="Humanst521 BT" w:cs="Arial"/>
                <w:bCs/>
                <w:kern w:val="24"/>
                <w:lang w:eastAsia="es-ES"/>
              </w:rPr>
              <w:t>Descripción de la actividad realizada:</w:t>
            </w:r>
          </w:p>
          <w:p w14:paraId="67488C0E" w14:textId="77777777" w:rsidR="00DE2FE9" w:rsidRPr="00751892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•Conversatorio sobre patrimonio: Espacio de diálogo abierto y reflexión en torno al patrimonio cultural universitario, con la participación de expertos invitados y el público asistente. Se realiz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ó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un 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conversatorio temático, moderados por el historiador 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José Luis Hernández Jaimes.</w:t>
            </w:r>
          </w:p>
          <w:p w14:paraId="6531DFC8" w14:textId="77777777" w:rsidR="00DE2FE9" w:rsidRPr="00751892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Conversatorio: “El Patrimonio UIS y su comunidad” – En este primer encuentro se busc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ó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reflexionar sobre la importancia del campus UIS en la memoria colectiva de Bucaramanga. 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P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articipar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on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, además del moderador, un representante de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l área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de Patrimonio del Instituto Municipal de Cultura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y Turismo de Bucaramanga -El Historiador Andrés Manrique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y un profesor de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la Escuela de Historia de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</w:t>
            </w:r>
            <w:proofErr w:type="gramStart"/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la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UIS</w:t>
            </w:r>
            <w:proofErr w:type="gramEnd"/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que cono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ce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la evolución histórica del campus. Los panelistas exp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usieron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brevemente sus perspectivas y luego se abrirá el micrófono al público para preguntas, comentarios y relatos de vivencias relacionadas con la universidad. Este conversatorio servi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cio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para sensibilizar tanto a la comunidad interna como externa sobre el valor compartido de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los Bienes de Interés Cultural de la UIS y el Plan Especial del Manejo del Patrimonio (PEMP) de la universidad al igual que las </w:t>
            </w:r>
            <w:r w:rsidRPr="00751892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y estimular su apropiación. </w:t>
            </w:r>
          </w:p>
          <w:p w14:paraId="4562EEAC" w14:textId="77777777" w:rsidR="00DE2FE9" w:rsidRDefault="00DE2FE9" w:rsidP="00AD4598">
            <w:pPr>
              <w:pStyle w:val="NormalWeb"/>
            </w:pPr>
            <w:r>
              <w:t xml:space="preserve">El conversatorio tuvo una duración aproximada de cuatro (4) horas y se llevó a cabo en un espacio adecuado de la Universidad, específicamente en el Auditorio Zalamea. La actividad contó con difusión previa a través de la Dirección Cultural y los medios institucionales de la UIS, lo que permitió una asistencia de comunidad interna y externa de la UIS. Para dinamizar la participación, se implementaron metodologías como preguntas guiadas y el uso de imágenes históricas proyectadas, las cuales sirvieron como detonantes de la conversación. </w:t>
            </w:r>
          </w:p>
          <w:p w14:paraId="7F6B0F5A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Talleres pedagógicos comunitarios: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Se realizaron sesiones formativas participativas dirigidas principalmente a miembros de la comunidad universitaria (estudiantes y personal administrativo), así como a representantes de la comunidad externa, entre ellos habitantes del sector, docentes de instituciones educativas cercanas y egresados interesados. Cada taller tuvo una duración aproximada de cuatro (4) horas y abordó temáticas relacionadas con el patrimonio del campus de la Universidad Industrial de Santander y su conservación.</w:t>
            </w:r>
          </w:p>
          <w:p w14:paraId="4938EBDA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Los talleres desarrollaron los siguientes componentes:</w:t>
            </w:r>
          </w:p>
          <w:p w14:paraId="27BCE349" w14:textId="77777777" w:rsidR="00DE2FE9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“Conociendo nuestro Patrimonio UIS”</w:t>
            </w:r>
          </w:p>
          <w:p w14:paraId="1468403D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Este componente estuvo orientado a la introducción de la historia del campus universitario, sus edificios históricos más representativos, el significado de la declaratoria como Bien de Interés Cultural (BIC) y las responsabilidades que dicha condición implica. Se llevaron a cabo dinámicas participativas, tales como mapas del recuerdo y lluvias de ideas, que permitieron a los asistentes identificar y reflexionar sobre los lugares del campus con mayor valor simbólico para ellos.</w:t>
            </w:r>
          </w:p>
          <w:p w14:paraId="7E751A08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Este espacio se enfocó en la socialización de buenas prácticas para la protección y conservación del patrimonio arquitectónico y ambiental del campus. Un especialista explicó de manera didáctica los 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cuidados que requieren las edificaciones antiguas y los espacios patrimoniales, abordando aspectos como la limpieza adecuada de murales, el manejo responsable de residuos en zonas verdes históricas y la importancia del uso consciente de los espacios. Asimismo, se invitó a los participantes a proponer acciones concretas que podían emprender desde sus distintos roles (estudiantes, vecinos o funcionarios) para contribuir a la conservación cotidiana del patrimonio UIS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mediante un ejercicio didáctico de cartografía social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7495BF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Los talleres tuvieron un carácter teórico-práctico, combinando presentaciones breves a cargo de un historiador experto con ejercicios participativos, discusiones en grupo y el uso de materiales visuales de apoyo. </w:t>
            </w:r>
          </w:p>
          <w:p w14:paraId="2CA1AF82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Recorrido patrimonial guiado: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Se desarrollaron actividades de exploración en campo consistentes en recorridos guiados por el Campus Central de la Universidad Industrial de Santander, con énfasis en su patrimonio arquitectónico, natural y cultural. Los recorridos estuvieron abiertos al público en general —comunidad universitaria y vecinos del sector— mediante inscripción previa y con cupos </w:t>
            </w:r>
            <w:proofErr w:type="gramStart"/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limitados,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participaron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25 personas aproximadamente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, con el fin de garantizar una experiencia de calidad.</w:t>
            </w:r>
          </w:p>
          <w:p w14:paraId="51D6D016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Un historiador condujo cada recorrido, realizando paradas en puntos estratégicos del campus, entre los cuales se destacaron:</w:t>
            </w:r>
          </w:p>
          <w:p w14:paraId="38F9CF3C" w14:textId="77777777" w:rsidR="00DE2FE9" w:rsidRPr="0042143A" w:rsidRDefault="00DE2FE9" w:rsidP="00DE2FE9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Edificios históricos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, tales como la Biblioteca Pública, el Auditorio Luis A. Calvo, el Museo de Historia Natural y los antiguos talleres de Diseño Industrial, donde se explicaron aspectos relacionados con su arquitectura, año de construcción, usos originales y actuales, anécdotas históricas y su relevancia dentro del campus universitario.</w:t>
            </w:r>
          </w:p>
          <w:p w14:paraId="628FF235" w14:textId="77777777" w:rsidR="00DE2FE9" w:rsidRPr="0042143A" w:rsidRDefault="00DE2FE9" w:rsidP="00DE2FE9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Espacios abiertos y zonas verdes con valor patrimonial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, como la alameda de palmas, jardines fundacionales, esculturas y monumentos simbólicos, resaltando la relación entre el entorno natural y la memoria institucional.</w:t>
            </w:r>
          </w:p>
          <w:p w14:paraId="474BCB0C" w14:textId="77777777" w:rsidR="00DE2FE9" w:rsidRPr="0042143A" w:rsidRDefault="00DE2FE9" w:rsidP="00DE2FE9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Obras artísticas y elementos emblemáticos</w:t>
            </w: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, entre ellos murales y placas conmemorativas, que contribuyen a la narrativa histórica de la Universidad.</w:t>
            </w:r>
          </w:p>
          <w:p w14:paraId="41B96580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Cada recorrido tuvo una duración aproximada de cuatro (4) horas y se programó en horarios accesibles, tales como fines de semana en la mañana o jornadas entre semana al final de la tarde, lo que facilitó la participación de la comunidad externa. Durante la actividad se entregó a los participantes un folleto informativo que incluyó un mapa del campus con la ruta del recorrido y una reseña breve de cada punto de interés, fortaleciendo el proceso de aprendizaje y permitiendo su posterior socialización.</w:t>
            </w:r>
          </w:p>
          <w:p w14:paraId="0077A6B0" w14:textId="77777777" w:rsidR="00DE2FE9" w:rsidRPr="0042143A" w:rsidRDefault="00DE2FE9" w:rsidP="00AD459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143A">
              <w:rPr>
                <w:rFonts w:ascii="Times New Roman" w:eastAsia="Times New Roman" w:hAnsi="Times New Roman" w:cs="Times New Roman"/>
                <w:sz w:val="24"/>
                <w:szCs w:val="24"/>
              </w:rPr>
              <w:t>Al finalizar cada visita, se destinaron espacios para la resolución de preguntas y la recolección de impresiones y comentarios por parte de los asistentes. Estas retroalimentaciones fueron documentadas, ya que aportaron información relevante para el análisis de la percepción ciudadana sobre el patrimonio cultural de la UIS y contribuyeron al cumplimiento de los objetivos del proyecto.</w:t>
            </w:r>
          </w:p>
          <w:p w14:paraId="0942507C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50164E68" w14:textId="77777777" w:rsidR="00DE2FE9" w:rsidRDefault="00DE2FE9" w:rsidP="00AD4598">
            <w:pPr>
              <w:pStyle w:val="NormalWeb"/>
            </w:pPr>
            <w:r>
              <w:rPr>
                <w:rStyle w:val="Textoennegrita"/>
              </w:rPr>
              <w:lastRenderedPageBreak/>
              <w:t>Material gráfico y audiovisual (Presentación):</w:t>
            </w:r>
            <w:r>
              <w:br/>
              <w:t>Como complemento transversal a las actividades presenciales, se desarrolló una producción de material divulgativo que apoyó la comunicación y contribuyó a la perdurabilidad de la estrategia.</w:t>
            </w:r>
          </w:p>
          <w:p w14:paraId="02CADB51" w14:textId="77777777" w:rsidR="00DE2FE9" w:rsidRDefault="00DE2FE9" w:rsidP="00AD4598">
            <w:pPr>
              <w:pStyle w:val="NormalWeb"/>
            </w:pPr>
            <w:r>
              <w:rPr>
                <w:rStyle w:val="Textoennegrita"/>
              </w:rPr>
              <w:t>Diseño gráfico:</w:t>
            </w:r>
            <w:r>
              <w:br/>
              <w:t>se diseñaron volantes digitales para invitar a la comunidad universitaria y al público del sector a participar en los eventos. Estos volantes incluyeron un mensaje breve sobre la importancia del patrimonio UIS, así como indicaciones para el proceso de inscripción.</w:t>
            </w:r>
          </w:p>
          <w:p w14:paraId="3B4C6108" w14:textId="77777777" w:rsidR="00DE2FE9" w:rsidRDefault="00DE2FE9" w:rsidP="00AD4598">
            <w:pPr>
              <w:pStyle w:val="NormalWeb"/>
              <w:jc w:val="center"/>
            </w:pPr>
            <w:r w:rsidRPr="00313F67">
              <w:rPr>
                <w:noProof/>
              </w:rPr>
              <w:drawing>
                <wp:inline distT="0" distB="0" distL="0" distR="0" wp14:anchorId="08C9143F" wp14:editId="251A6F2F">
                  <wp:extent cx="4944700" cy="2113069"/>
                  <wp:effectExtent l="0" t="0" r="8890" b="190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664" t="15918" r="9171" b="16347"/>
                          <a:stretch/>
                        </pic:blipFill>
                        <pic:spPr bwMode="auto">
                          <a:xfrm>
                            <a:off x="0" y="0"/>
                            <a:ext cx="4952134" cy="21162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3348FF" w14:textId="77777777" w:rsidR="00DE2FE9" w:rsidRDefault="00DE2FE9" w:rsidP="00AD4598">
            <w:pPr>
              <w:pStyle w:val="NormalWeb"/>
              <w:jc w:val="center"/>
            </w:pPr>
            <w:r w:rsidRPr="00313F67">
              <w:rPr>
                <w:noProof/>
              </w:rPr>
              <w:drawing>
                <wp:inline distT="0" distB="0" distL="0" distR="0" wp14:anchorId="02281DB1" wp14:editId="5807CAF1">
                  <wp:extent cx="5680276" cy="245856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664" t="15210" r="3336" b="11697"/>
                          <a:stretch/>
                        </pic:blipFill>
                        <pic:spPr bwMode="auto">
                          <a:xfrm>
                            <a:off x="0" y="0"/>
                            <a:ext cx="5681382" cy="2459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844E5B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 w:rsidRPr="00313F67">
              <w:rPr>
                <w:rStyle w:val="Textoennegrita"/>
                <w:noProof/>
              </w:rPr>
              <w:lastRenderedPageBreak/>
              <w:drawing>
                <wp:inline distT="0" distB="0" distL="0" distR="0" wp14:anchorId="3E016FDF" wp14:editId="582D9334">
                  <wp:extent cx="5979527" cy="2141496"/>
                  <wp:effectExtent l="0" t="0" r="254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t="16899" b="19436"/>
                          <a:stretch/>
                        </pic:blipFill>
                        <pic:spPr bwMode="auto">
                          <a:xfrm>
                            <a:off x="0" y="0"/>
                            <a:ext cx="5980430" cy="21418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BECC4E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EB09E9C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48C18B15" w14:textId="77777777" w:rsidR="00DE2FE9" w:rsidRDefault="00DE2FE9" w:rsidP="00AD4598">
            <w:pPr>
              <w:pStyle w:val="NormalWeb"/>
            </w:pPr>
            <w:r>
              <w:rPr>
                <w:rStyle w:val="Textoennegrita"/>
              </w:rPr>
              <w:t>Registro audiovisual:</w:t>
            </w:r>
            <w:r>
              <w:br/>
              <w:t xml:space="preserve">Se realizó un registro fotográfico de alta calidad de las actividades, el cual quedó como memoria institucional y fue utilizado para la difusión posterior en redes sociales. Adicionalmente, se produjo un video resumen con una duración aproximada de entre tres (3) y cinco (5) minutos, en el que se recopilaron los momentos más representativos y testimonios de los participantes. Este material audiovisual fue presentado ante la Dirección Cultural y las autoridades de la UIS como evidencia del impacto alcanzado y se difundió a través de canales digitales institucionales (página web UIS, YouTube y Facebook), permitiendo llegar a un público más amplio. </w:t>
            </w:r>
          </w:p>
          <w:p w14:paraId="44017840" w14:textId="77777777" w:rsidR="00DE2FE9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076EFE01" w14:textId="77777777" w:rsidR="00DE2FE9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48131C2B" w14:textId="77777777" w:rsidR="00DE2FE9" w:rsidRPr="00751892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202C731E" w14:textId="77777777" w:rsidR="00DE2FE9" w:rsidRPr="001D0EB9" w:rsidRDefault="00DE2FE9" w:rsidP="00DE2FE9">
            <w:pPr>
              <w:pStyle w:val="Sinespaciado"/>
              <w:numPr>
                <w:ilvl w:val="0"/>
                <w:numId w:val="1"/>
              </w:numPr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751892">
              <w:rPr>
                <w:rFonts w:ascii="Humanst521 BT" w:hAnsi="Humanst521 BT" w:cs="Arial"/>
                <w:bCs/>
                <w:kern w:val="24"/>
                <w:lang w:eastAsia="es-ES"/>
              </w:rPr>
              <w:t>Descripción de los logros y/o resultados obtenidos:</w:t>
            </w:r>
          </w:p>
          <w:p w14:paraId="6449030A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600678DD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La implementación de las actividades contempladas permitió fortalecer significativamente el reconocimiento, la valoración y la apropiación del patrimonio cultural del campus de la Universidad Industrial de Santander por parte de la comunidad universitaria y de los habitantes del entorno cercano. A través de los talleres pedagógicos, conversatorios y recorridos patrimoniales guiados, los participantes adquirieron conocimientos históricos, culturales y normativos relacionados con la declaratoria de Bien de Interés Cultural (BIC), así como una mayor comprensión de las responsabilidades colectivas asociadas a su conservación.</w:t>
            </w:r>
          </w:p>
          <w:p w14:paraId="73579524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020184A3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Se logró una participación activa y diversa de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auxiliares,</w:t>
            </w: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estudiantes, funcionarios,</w:t>
            </w:r>
            <w:r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pensionados,</w:t>
            </w: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egresados, docentes y miembros de la comunidad externa, lo que favoreció el diálogo intergeneracional y el intercambio de saberes en torno a la memoria institucional y el valor simbólico de los espacios del campus. Las metodologías participativas implementadas propiciaron espacios de reflexión colectiva, permitiendo identificar lugares, edificios y elementos patrimoniales que poseen un alto significado para los asistentes, así como prácticas cotidianas susceptibles de mejora para su protección.</w:t>
            </w:r>
          </w:p>
          <w:p w14:paraId="0F4A0CC0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26D7E9AF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lastRenderedPageBreak/>
              <w:t>Como resultado de los recorridos guiados, se fortaleció el conocimiento directo del patrimonio arquitectónico, natural y artístico del campus, promoviendo una relación más consciente entre los visitantes y el entorno universitario. El uso de material informativo y gráfico facilitó la apropiación de los contenidos y permitió su posterior socialización con otros miembros de la comunidad.</w:t>
            </w:r>
          </w:p>
          <w:p w14:paraId="442CB770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02862DDD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Adicionalmente, se generó un registro audiovisual y documental de alta calidad que quedó como memoria institucional de las actividades realizadas y como insumo para procesos de divulgación y sensibilización futuros. Los materiales gráficos y audiovisuales producidos consolidaron una identidad visual coherente asociada al patrimonio UIS y quedaron disponibles para su reutilización y actualización por parte de la Dirección Cultural.</w:t>
            </w:r>
          </w:p>
          <w:p w14:paraId="709A3985" w14:textId="77777777" w:rsidR="00DE2FE9" w:rsidRPr="001D0EB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679D9309" w14:textId="77777777" w:rsidR="00DE2FE9" w:rsidRPr="0042143A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En conjunto, los resultados obtenidos evidenciaron el cumplimiento de los objetivos propuestos, aportando al fortalecimiento de la cultura de conservación patrimonial, a la </w:t>
            </w:r>
            <w:proofErr w:type="spellStart"/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>visibilización</w:t>
            </w:r>
            <w:proofErr w:type="spellEnd"/>
            <w:r w:rsidRPr="001D0EB9"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  <w:t xml:space="preserve"> del campus como espacio de valor histórico y cultural, y a la consolidación de una estrategia replicable para futuras iniciativas de educación y sensibilización patrimonial en la Universidad Industrial de Santander.</w:t>
            </w:r>
          </w:p>
          <w:p w14:paraId="231EAA72" w14:textId="77777777" w:rsidR="00DE2FE9" w:rsidRPr="00751892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6A7D99A6" w14:textId="77777777" w:rsidR="00DE2FE9" w:rsidRPr="001A2939" w:rsidRDefault="00DE2FE9" w:rsidP="00DE2FE9">
            <w:pPr>
              <w:pStyle w:val="Sinespaciado"/>
              <w:numPr>
                <w:ilvl w:val="0"/>
                <w:numId w:val="1"/>
              </w:numPr>
              <w:jc w:val="both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 w:rsidRPr="00751892">
              <w:rPr>
                <w:rFonts w:ascii="Humanst521 BT" w:hAnsi="Humanst521 BT" w:cs="Arial"/>
                <w:bCs/>
                <w:kern w:val="24"/>
                <w:lang w:eastAsia="es-ES"/>
              </w:rPr>
              <w:t xml:space="preserve">Evidencias </w:t>
            </w:r>
            <w:r w:rsidRPr="00751892">
              <w:rPr>
                <w:rFonts w:ascii="Humanst521 BT" w:hAnsi="Humanst521 BT" w:cs="Arial"/>
                <w:bCs/>
                <w:color w:val="000000" w:themeColor="text1"/>
                <w:kern w:val="24"/>
                <w:lang w:eastAsia="es-ES"/>
              </w:rPr>
              <w:t xml:space="preserve">de la ejecución del contrato: </w:t>
            </w:r>
          </w:p>
          <w:p w14:paraId="6F7C6505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bCs/>
                <w:kern w:val="24"/>
                <w:lang w:eastAsia="es-ES"/>
              </w:rPr>
            </w:pPr>
          </w:p>
          <w:p w14:paraId="123C6A5A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</w:p>
          <w:p w14:paraId="32C8CA26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  <w:r>
              <w:rPr>
                <w:noProof/>
              </w:rPr>
              <w:drawing>
                <wp:inline distT="0" distB="0" distL="0" distR="0" wp14:anchorId="67751FE2" wp14:editId="135513D2">
                  <wp:extent cx="3462213" cy="4481981"/>
                  <wp:effectExtent l="0" t="0" r="508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222" cy="4507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FEA45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</w:p>
          <w:p w14:paraId="03CB4A70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</w:p>
          <w:p w14:paraId="28F35759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  <w:hyperlink r:id="rId9" w:history="1">
              <w:r w:rsidRPr="004424F4">
                <w:rPr>
                  <w:rStyle w:val="Hipervnculo"/>
                  <w:rFonts w:ascii="Humanst521 BT" w:hAnsi="Humanst521 BT" w:cs="Arial"/>
                  <w:kern w:val="24"/>
                  <w:lang w:eastAsia="es-ES"/>
                </w:rPr>
                <w:t>https://comunicaciones.uis.edu.co/nuevas-acciones-para-descubrir-reconocer-y-valorar-el-patrimonio-cultural-de-la-universidad/</w:t>
              </w:r>
            </w:hyperlink>
          </w:p>
          <w:p w14:paraId="1A6AAEB3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hAnsi="Humanst521 BT" w:cs="Arial"/>
                <w:kern w:val="24"/>
                <w:lang w:eastAsia="es-ES"/>
              </w:rPr>
            </w:pPr>
          </w:p>
          <w:p w14:paraId="09BCD9CE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 w:rsidRPr="004424F4"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drawing>
                <wp:inline distT="0" distB="0" distL="0" distR="0" wp14:anchorId="41E61649" wp14:editId="32F1D4CC">
                  <wp:extent cx="5979217" cy="2903667"/>
                  <wp:effectExtent l="0" t="0" r="2540" b="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4367" b="9305"/>
                          <a:stretch/>
                        </pic:blipFill>
                        <pic:spPr bwMode="auto">
                          <a:xfrm>
                            <a:off x="0" y="0"/>
                            <a:ext cx="5980430" cy="29042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FC5FF8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68FA8668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6E033166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 w:rsidRPr="004424F4"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drawing>
                <wp:inline distT="0" distB="0" distL="0" distR="0" wp14:anchorId="027D6DA1" wp14:editId="20E372F6">
                  <wp:extent cx="5979954" cy="2937450"/>
                  <wp:effectExtent l="0" t="0" r="1905" b="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5179" b="5611"/>
                          <a:stretch/>
                        </pic:blipFill>
                        <pic:spPr bwMode="auto">
                          <a:xfrm>
                            <a:off x="0" y="0"/>
                            <a:ext cx="5980430" cy="2937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8B0C4C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706364FF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30267CFB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4F9563DA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hyperlink r:id="rId12" w:history="1">
              <w:r w:rsidRPr="002D2575">
                <w:rPr>
                  <w:rStyle w:val="Hipervnculo"/>
                  <w:rFonts w:ascii="Humanst521 BT" w:eastAsia="Times New Roman" w:hAnsi="Humanst521 BT" w:cs="Arial"/>
                  <w:lang w:eastAsia="es-ES"/>
                </w:rPr>
                <w:t>https://www.instagram.com/reel/DRkdb-sDhCY/</w:t>
              </w:r>
            </w:hyperlink>
          </w:p>
          <w:p w14:paraId="312484A7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 w:rsidRPr="001344E6"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 wp14:anchorId="50BE070F" wp14:editId="2521A411">
                  <wp:extent cx="5979861" cy="2970615"/>
                  <wp:effectExtent l="0" t="0" r="1905" b="127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5351" b="6340"/>
                          <a:stretch/>
                        </pic:blipFill>
                        <pic:spPr bwMode="auto">
                          <a:xfrm>
                            <a:off x="0" y="0"/>
                            <a:ext cx="5980430" cy="2970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01C811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1C65265E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hyperlink r:id="rId14" w:history="1">
              <w:r w:rsidRPr="002D2575">
                <w:rPr>
                  <w:rStyle w:val="Hipervnculo"/>
                  <w:rFonts w:ascii="Humanst521 BT" w:eastAsia="Times New Roman" w:hAnsi="Humanst521 BT" w:cs="Arial"/>
                  <w:lang w:eastAsia="es-ES"/>
                </w:rPr>
                <w:t>https://www.instagram.com/p/DRdPXxYjtfw/</w:t>
              </w:r>
            </w:hyperlink>
          </w:p>
          <w:p w14:paraId="6F7DB717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44E5F07B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 w:rsidRPr="001344E6"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drawing>
                <wp:inline distT="0" distB="0" distL="0" distR="0" wp14:anchorId="169FDCF2" wp14:editId="0DEBEF4F">
                  <wp:extent cx="5979712" cy="2941816"/>
                  <wp:effectExtent l="0" t="0" r="254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t="4648" b="7896"/>
                          <a:stretch/>
                        </pic:blipFill>
                        <pic:spPr bwMode="auto">
                          <a:xfrm>
                            <a:off x="0" y="0"/>
                            <a:ext cx="5980430" cy="2942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4773BA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042F86A2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hyperlink r:id="rId16" w:history="1">
              <w:r w:rsidRPr="002D2575">
                <w:rPr>
                  <w:rStyle w:val="Hipervnculo"/>
                  <w:rFonts w:ascii="Humanst521 BT" w:eastAsia="Times New Roman" w:hAnsi="Humanst521 BT" w:cs="Arial"/>
                  <w:lang w:eastAsia="es-ES"/>
                </w:rPr>
                <w:t>https://www.facebook.com/share/r/16tGZHkAXA/</w:t>
              </w:r>
            </w:hyperlink>
          </w:p>
          <w:p w14:paraId="2E4CA315" w14:textId="77777777" w:rsidR="00DE2FE9" w:rsidRDefault="00DE2FE9" w:rsidP="00AD4598">
            <w:pPr>
              <w:pStyle w:val="Sinespaciado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4D19393D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hyperlink r:id="rId17" w:history="1">
              <w:r w:rsidRPr="00E11D7D">
                <w:rPr>
                  <w:rStyle w:val="Hipervnculo"/>
                  <w:rFonts w:ascii="Humanst521 BT" w:eastAsia="Times New Roman" w:hAnsi="Humanst521 BT" w:cs="Arial"/>
                  <w:lang w:eastAsia="es-ES"/>
                </w:rPr>
                <w:t>https://www.facebook.com/share/r/16aWVFtgNR/</w:t>
              </w:r>
            </w:hyperlink>
          </w:p>
          <w:p w14:paraId="5BB5C67B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678C370C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0928A373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77132F51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 wp14:anchorId="2F485070" wp14:editId="0442AF02">
                  <wp:extent cx="4001634" cy="5514826"/>
                  <wp:effectExtent l="0" t="0" r="0" b="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4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60" b="5322"/>
                          <a:stretch/>
                        </pic:blipFill>
                        <pic:spPr bwMode="auto">
                          <a:xfrm>
                            <a:off x="0" y="0"/>
                            <a:ext cx="4001770" cy="5515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0B2DA3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 wp14:anchorId="0D409CCC" wp14:editId="02CBF303">
                  <wp:extent cx="4001566" cy="6334470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45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62" b="11500"/>
                          <a:stretch/>
                        </pic:blipFill>
                        <pic:spPr bwMode="auto">
                          <a:xfrm>
                            <a:off x="0" y="0"/>
                            <a:ext cx="4001770" cy="6334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E29FC1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42178B46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1C46E64E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66FE0B0F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3AFB3EA7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539F5E57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23F308FF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3DACECDD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</w:p>
          <w:p w14:paraId="2E07A60A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  <w:t>Conversatorio El patrimonio cultural en la UIS y su comunidad.</w:t>
            </w:r>
          </w:p>
          <w:p w14:paraId="7679999B" w14:textId="77777777" w:rsidR="00DE2FE9" w:rsidRDefault="00DE2FE9" w:rsidP="00AD4598">
            <w:pPr>
              <w:pStyle w:val="Sinespaciado"/>
              <w:ind w:left="720"/>
              <w:jc w:val="both"/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color w:val="000000" w:themeColor="text1"/>
                <w:lang w:eastAsia="es-ES"/>
              </w:rPr>
              <w:t>Lugar: Auditorio Zalamea</w:t>
            </w:r>
          </w:p>
          <w:p w14:paraId="3206D68E" w14:textId="77777777" w:rsidR="00DE2FE9" w:rsidRDefault="00DE2FE9" w:rsidP="00AD4598">
            <w:pPr>
              <w:pStyle w:val="Sinespaciado"/>
              <w:ind w:left="720"/>
              <w:jc w:val="center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bCs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 wp14:anchorId="653676B4" wp14:editId="7574D592">
                  <wp:extent cx="3141177" cy="4188124"/>
                  <wp:effectExtent l="0" t="0" r="2540" b="3175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38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1177" cy="4188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61DA2E" w14:textId="77777777" w:rsidR="00DE2FE9" w:rsidRDefault="00DE2FE9" w:rsidP="00AD4598">
            <w:pPr>
              <w:pStyle w:val="Sinespaciado"/>
              <w:ind w:left="720"/>
              <w:jc w:val="center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03FBF354" w14:textId="77777777" w:rsidR="00DE2FE9" w:rsidRDefault="00DE2FE9" w:rsidP="00AD4598">
            <w:pPr>
              <w:pStyle w:val="Sinespaciado"/>
              <w:ind w:left="720"/>
              <w:jc w:val="center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r>
              <w:rPr>
                <w:rFonts w:ascii="Humanst521 BT" w:eastAsia="Times New Roman" w:hAnsi="Humanst521 BT" w:cs="Arial"/>
                <w:bCs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 wp14:anchorId="1E322E63" wp14:editId="062A589F">
                  <wp:extent cx="5980430" cy="4485640"/>
                  <wp:effectExtent l="0" t="0" r="127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39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448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B27E1B" w14:textId="77777777" w:rsidR="00DE2FE9" w:rsidRDefault="00DE2FE9" w:rsidP="00AD4598">
            <w:pPr>
              <w:pStyle w:val="NormalWeb"/>
              <w:jc w:val="center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21967845" wp14:editId="2490C4DC">
                  <wp:extent cx="4491140" cy="3368593"/>
                  <wp:effectExtent l="0" t="0" r="5080" b="381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0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1247" cy="3376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t xml:space="preserve"> </w:t>
            </w:r>
            <w:r>
              <w:rPr>
                <w:b/>
                <w:bCs/>
                <w:noProof/>
              </w:rPr>
              <w:drawing>
                <wp:inline distT="0" distB="0" distL="0" distR="0" wp14:anchorId="60DD04EF" wp14:editId="1A133CF0">
                  <wp:extent cx="3368592" cy="3368592"/>
                  <wp:effectExtent l="0" t="0" r="3810" b="381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033" cy="3379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6F157D2E" wp14:editId="26703E2E">
                  <wp:extent cx="2833218" cy="2833218"/>
                  <wp:effectExtent l="0" t="0" r="5715" b="571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7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486" cy="2847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3B0E36EA" wp14:editId="2B5D7E6F">
                  <wp:extent cx="3614723" cy="3614723"/>
                  <wp:effectExtent l="0" t="0" r="5080" b="508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2715" cy="3622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3CC8307B" wp14:editId="66F8B573">
                  <wp:extent cx="4064365" cy="2752675"/>
                  <wp:effectExtent l="0" t="0" r="0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6513" cy="276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9CD28A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1845AE0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44314D35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326BB2DC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68B97C2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010DE4AA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0D09F9F8" w14:textId="46E43456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rStyle w:val="Textoennegrita"/>
              </w:rPr>
              <w:t>Taller</w:t>
            </w:r>
            <w:r>
              <w:rPr>
                <w:rStyle w:val="Textoennegrita"/>
              </w:rPr>
              <w:t xml:space="preserve"> </w:t>
            </w:r>
            <w:r>
              <w:rPr>
                <w:rStyle w:val="Textoennegrita"/>
              </w:rPr>
              <w:t>de Apropiación Social -Cartografía de identificación del Patrimonio UIS.</w:t>
            </w:r>
          </w:p>
          <w:p w14:paraId="52C75904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rStyle w:val="Textoennegrita"/>
              </w:rPr>
              <w:t>Lugar: Auditorio Camacho Caro</w:t>
            </w:r>
          </w:p>
          <w:p w14:paraId="44AEBD17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7E98FA36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E55E3A7" wp14:editId="700B6691">
                  <wp:extent cx="3311263" cy="2582720"/>
                  <wp:effectExtent l="0" t="0" r="3810" b="825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161" cy="2633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006AADE8" wp14:editId="179E600C">
                  <wp:extent cx="2306955" cy="2572638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7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262" cy="260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31D759C5" wp14:editId="2D9B9C64">
                  <wp:extent cx="3168650" cy="2535669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6710" cy="2566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45CB84E7" wp14:editId="2BB66893">
                  <wp:extent cx="3530418" cy="2656248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9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110" cy="2665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0FD698AF" wp14:editId="36AC3DC7">
                  <wp:extent cx="3809574" cy="2866282"/>
                  <wp:effectExtent l="0" t="0" r="635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n 30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205" cy="2876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08CACAB8" wp14:editId="66CFBCFF">
                  <wp:extent cx="3401757" cy="3860667"/>
                  <wp:effectExtent l="0" t="0" r="8255" b="6985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n 3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4088" cy="388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drawing>
                <wp:inline distT="0" distB="0" distL="0" distR="0" wp14:anchorId="4A927FC4" wp14:editId="713C6914">
                  <wp:extent cx="4228874" cy="2382053"/>
                  <wp:effectExtent l="0" t="0" r="635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n 32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8729" cy="2404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35980D2B" wp14:editId="253DE97D">
                  <wp:extent cx="4936878" cy="3714453"/>
                  <wp:effectExtent l="0" t="0" r="0" b="635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n 3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8870" cy="3723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137F3B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4804BBD9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78A73D4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42E60D7B" w14:textId="3BB8B144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3775585E" w14:textId="2BCBDFBF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475374CF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0E9FEEF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89E636D" w14:textId="67B4FB8B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522F53D" w14:textId="4926F4A9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7684C684" w14:textId="5EC0AEF6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104FAB2" w14:textId="571244A5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72E060CE" w14:textId="24EEAA23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7301B86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5F591833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rStyle w:val="Textoennegrita"/>
              </w:rPr>
              <w:t>Recorrido guiado de reconocimiento del patrimonio cultural UIS</w:t>
            </w:r>
          </w:p>
          <w:p w14:paraId="780240EE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3332318" wp14:editId="6BD642E2">
                  <wp:extent cx="5325314" cy="3994268"/>
                  <wp:effectExtent l="0" t="0" r="8890" b="635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3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1160" cy="3998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81D397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549EF556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15D0B8E9" wp14:editId="03529033">
                  <wp:extent cx="5980430" cy="4485640"/>
                  <wp:effectExtent l="0" t="0" r="127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448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36C7E5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5D9F8C5C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1172A7EE" wp14:editId="76A1202A">
                  <wp:extent cx="4728348" cy="3546512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845" cy="355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87C1D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81E4472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E5BDFC6" wp14:editId="45A473CA">
                  <wp:extent cx="4844870" cy="3633910"/>
                  <wp:effectExtent l="0" t="0" r="0" b="508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9798" cy="3637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49013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50FAE373" wp14:editId="43F48F2A">
                  <wp:extent cx="3714454" cy="2786038"/>
                  <wp:effectExtent l="0" t="0" r="63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0720" cy="2798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7E764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33C4D3E6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2102000A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</w:p>
          <w:p w14:paraId="64C83F2C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182516AD" wp14:editId="61E3AB36">
                  <wp:extent cx="5980430" cy="4485640"/>
                  <wp:effectExtent l="0" t="0" r="127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448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C5605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762C1194" wp14:editId="13AB483D">
                  <wp:extent cx="5980430" cy="4485640"/>
                  <wp:effectExtent l="0" t="0" r="127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1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448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ECF241" w14:textId="77777777" w:rsidR="00DE2FE9" w:rsidRDefault="00DE2FE9" w:rsidP="00AD4598">
            <w:pPr>
              <w:pStyle w:val="NormalWeb"/>
              <w:rPr>
                <w:rStyle w:val="Textoennegrita"/>
              </w:rPr>
            </w:pPr>
            <w:r>
              <w:rPr>
                <w:rStyle w:val="Textoennegrita"/>
              </w:rPr>
              <w:t>Se adjunta enlace con las diapositivas:</w:t>
            </w:r>
          </w:p>
          <w:p w14:paraId="39168BF1" w14:textId="77777777" w:rsidR="00DE2FE9" w:rsidRDefault="00DE2FE9" w:rsidP="00AD4598">
            <w:pPr>
              <w:pStyle w:val="Sinespaciado"/>
              <w:ind w:left="720"/>
              <w:rPr>
                <w:rStyle w:val="Textoennegrita"/>
              </w:rPr>
            </w:pPr>
            <w:hyperlink r:id="rId42" w:history="1">
              <w:r w:rsidRPr="009F1CCC">
                <w:rPr>
                  <w:rStyle w:val="Hipervnculo"/>
                </w:rPr>
                <w:t>https://drive.google.com/file/d/1zK59oWEh2brudhGxgVMydDfUOz82NPMk/view?usp=sharing</w:t>
              </w:r>
            </w:hyperlink>
          </w:p>
          <w:p w14:paraId="31037EB5" w14:textId="77777777" w:rsidR="00DE2FE9" w:rsidRDefault="00DE2FE9" w:rsidP="00AD4598">
            <w:pPr>
              <w:pStyle w:val="Sinespaciado"/>
              <w:ind w:left="720"/>
              <w:rPr>
                <w:rStyle w:val="Textoennegrita"/>
              </w:rPr>
            </w:pPr>
          </w:p>
          <w:p w14:paraId="6E20BDA4" w14:textId="77777777" w:rsidR="00DE2FE9" w:rsidRDefault="00DE2FE9" w:rsidP="00AD4598">
            <w:pPr>
              <w:pStyle w:val="Sinespaciado"/>
              <w:ind w:left="720"/>
              <w:rPr>
                <w:rStyle w:val="Textoennegrita"/>
              </w:rPr>
            </w:pPr>
            <w:hyperlink r:id="rId43" w:history="1">
              <w:r w:rsidRPr="002D2575">
                <w:rPr>
                  <w:rStyle w:val="Hipervnculo"/>
                </w:rPr>
                <w:t>https://drive.google.com/file/d/14OUh6QvKq2SRwlmLJB7YMxmQWqUOBLZR/view?usp=sharing</w:t>
              </w:r>
            </w:hyperlink>
          </w:p>
          <w:p w14:paraId="79183F40" w14:textId="77777777" w:rsidR="00DE2FE9" w:rsidRDefault="00DE2FE9" w:rsidP="00AD4598">
            <w:pPr>
              <w:pStyle w:val="Sinespaciado"/>
              <w:rPr>
                <w:rStyle w:val="Textoennegrita"/>
              </w:rPr>
            </w:pPr>
          </w:p>
          <w:p w14:paraId="323F7210" w14:textId="77777777" w:rsidR="00DE2FE9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  <w:hyperlink r:id="rId44" w:history="1">
              <w:r w:rsidRPr="002D2575">
                <w:rPr>
                  <w:rStyle w:val="Hipervnculo"/>
                  <w:rFonts w:ascii="Humanst521 BT" w:eastAsia="Times New Roman" w:hAnsi="Humanst521 BT" w:cs="Arial"/>
                  <w:bCs/>
                  <w:lang w:eastAsia="es-ES"/>
                </w:rPr>
                <w:t>https://www.canva.com/design/DAG5qXGJTCY/TnxfStDtZFRoPBWyz1WtjA/edit?utm_content=DAG5qXGJTCY&amp;utm_campaign=designshare&amp;utm_medium=link2&amp;utm_source=sharebutton</w:t>
              </w:r>
            </w:hyperlink>
          </w:p>
          <w:p w14:paraId="4707945F" w14:textId="77777777" w:rsidR="00DE2FE9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08D3E212" w14:textId="77777777" w:rsidR="00DE2FE9" w:rsidRPr="00751892" w:rsidRDefault="00DE2FE9" w:rsidP="00AD4598">
            <w:pPr>
              <w:pStyle w:val="Sinespaciado"/>
              <w:ind w:left="720"/>
              <w:rPr>
                <w:rFonts w:ascii="Humanst521 BT" w:eastAsia="Times New Roman" w:hAnsi="Humanst521 BT" w:cs="Arial"/>
                <w:bCs/>
                <w:color w:val="000000" w:themeColor="text1"/>
                <w:lang w:eastAsia="es-ES"/>
              </w:rPr>
            </w:pPr>
          </w:p>
          <w:p w14:paraId="4394930C" w14:textId="77777777" w:rsidR="00DE2FE9" w:rsidRPr="00523B38" w:rsidRDefault="00DE2FE9" w:rsidP="00AD4598">
            <w:pPr>
              <w:jc w:val="center"/>
              <w:rPr>
                <w:rFonts w:ascii="Humanst521 BT" w:hAnsi="Humanst521 BT" w:cs="Arial"/>
                <w:color w:val="FF0000"/>
              </w:rPr>
            </w:pPr>
          </w:p>
        </w:tc>
      </w:tr>
    </w:tbl>
    <w:p w14:paraId="2133BE03" w14:textId="77777777" w:rsidR="00F956F3" w:rsidRDefault="00F956F3"/>
    <w:sectPr w:rsidR="00F956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umanst521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1B5FE6"/>
    <w:multiLevelType w:val="multilevel"/>
    <w:tmpl w:val="7F822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8A53D3C"/>
    <w:multiLevelType w:val="hybridMultilevel"/>
    <w:tmpl w:val="EBA0F1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2FE9"/>
    <w:rsid w:val="00DE2FE9"/>
    <w:rsid w:val="00F95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E0C36E"/>
  <w15:chartTrackingRefBased/>
  <w15:docId w15:val="{A3C2E8AB-9957-4306-B025-0B1EF33B0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2FE9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E2F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DE2FE9"/>
    <w:pPr>
      <w:spacing w:after="0" w:line="240" w:lineRule="auto"/>
    </w:pPr>
    <w:rPr>
      <w:rFonts w:eastAsiaTheme="minorEastAsia"/>
      <w:lang w:eastAsia="es-CO"/>
    </w:rPr>
  </w:style>
  <w:style w:type="character" w:styleId="Hipervnculo">
    <w:name w:val="Hyperlink"/>
    <w:basedOn w:val="Fuentedeprrafopredeter"/>
    <w:uiPriority w:val="99"/>
    <w:unhideWhenUsed/>
    <w:rsid w:val="00DE2FE9"/>
    <w:rPr>
      <w:color w:val="0563C1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DE2FE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hyperlink" Target="https://drive.google.com/file/d/1zK59oWEh2brudhGxgVMydDfUOz82NPMk/view?usp=sharing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hyperlink" Target="https://www.facebook.com/share/r/16tGZHkAXA/" TargetMode="External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5.png"/><Relationship Id="rId19" Type="http://schemas.openxmlformats.org/officeDocument/2006/relationships/image" Target="media/image10.jpg"/><Relationship Id="rId31" Type="http://schemas.openxmlformats.org/officeDocument/2006/relationships/image" Target="media/image22.jpeg"/><Relationship Id="rId44" Type="http://schemas.openxmlformats.org/officeDocument/2006/relationships/hyperlink" Target="https://www.canva.com/design/DAG5qXGJTCY/TnxfStDtZFRoPBWyz1WtjA/edit?utm_content=DAG5qXGJTCY&amp;utm_campaign=designshare&amp;utm_medium=link2&amp;utm_source=sharebutto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comunicaciones.uis.edu.co/nuevas-acciones-para-descubrir-reconocer-y-valorar-el-patrimonio-cultural-de-la-universidad/" TargetMode="External"/><Relationship Id="rId14" Type="http://schemas.openxmlformats.org/officeDocument/2006/relationships/hyperlink" Target="https://www.instagram.com/p/DRdPXxYjtfw/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hyperlink" Target="https://drive.google.com/file/d/14OUh6QvKq2SRwlmLJB7YMxmQWqUOBLZR/view?usp=sharing" TargetMode="Externa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hyperlink" Target="https://www.instagram.com/reel/DRkdb-sDhCY/" TargetMode="External"/><Relationship Id="rId17" Type="http://schemas.openxmlformats.org/officeDocument/2006/relationships/hyperlink" Target="https://www.facebook.com/share/r/16aWVFtgNR/" TargetMode="External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1780</Words>
  <Characters>9795</Characters>
  <Application>Microsoft Office Word</Application>
  <DocSecurity>0</DocSecurity>
  <Lines>81</Lines>
  <Paragraphs>23</Paragraphs>
  <ScaleCrop>false</ScaleCrop>
  <Company/>
  <LinksUpToDate>false</LinksUpToDate>
  <CharactersWithSpaces>11552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USAURIO</dc:creator>
  <cp:keywords/>
  <dc:description/>
  <cp:lastModifiedBy>USAURIO</cp:lastModifiedBy>
  <cp:revision>1</cp:revision>
  <dcterms:created xsi:type="dcterms:W3CDTF">2025-12-19T04:19:00Z</dcterms:created>
  <dcterms:modified xsi:type="dcterms:W3CDTF">2025-12-19T04:20:00Z</dcterms:modified>
</cp:coreProperties>
</file>